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153B" w14:textId="77777777" w:rsidR="00A95674" w:rsidRPr="00E66E78" w:rsidRDefault="00A95674" w:rsidP="00A95674">
      <w:pPr>
        <w:jc w:val="center"/>
        <w:rPr>
          <w:rFonts w:ascii="Verdana" w:hAnsi="Verdana"/>
        </w:rPr>
      </w:pPr>
      <w:r w:rsidRPr="00E66E78">
        <w:rPr>
          <w:rFonts w:ascii="Verdana" w:hAnsi="Verdana"/>
        </w:rPr>
        <w:t>Statement of Consideration (SOC)</w:t>
      </w:r>
    </w:p>
    <w:p w14:paraId="72405BDC" w14:textId="1F471621" w:rsidR="00A95674" w:rsidRPr="00E66E78" w:rsidRDefault="00120AC3" w:rsidP="00DB7BFF">
      <w:pPr>
        <w:rPr>
          <w:rFonts w:ascii="Verdana" w:hAnsi="Verdana" w:cstheme="majorHAnsi"/>
        </w:rPr>
      </w:pPr>
      <w:r>
        <w:rPr>
          <w:rFonts w:ascii="Verdana" w:hAnsi="Verdana" w:cstheme="majorHAnsi"/>
        </w:rPr>
        <w:t>PPTL 21-14</w:t>
      </w:r>
      <w:bookmarkStart w:id="0" w:name="_GoBack"/>
      <w:bookmarkEnd w:id="0"/>
      <w:r w:rsidR="00FE3CA8" w:rsidRPr="00E66E78">
        <w:rPr>
          <w:rFonts w:ascii="Verdana" w:hAnsi="Verdana" w:cstheme="majorHAnsi"/>
        </w:rPr>
        <w:t xml:space="preserve"> SOP</w:t>
      </w:r>
      <w:r w:rsidR="003A615A" w:rsidRPr="00E66E78">
        <w:rPr>
          <w:rFonts w:ascii="Verdana" w:hAnsi="Verdana" w:cstheme="majorHAnsi"/>
        </w:rPr>
        <w:t xml:space="preserve"> </w:t>
      </w:r>
      <w:r w:rsidR="00E436A2" w:rsidRPr="00E66E78">
        <w:rPr>
          <w:rFonts w:ascii="Verdana" w:hAnsi="Verdana" w:cstheme="majorHAnsi"/>
        </w:rPr>
        <w:t>12.</w:t>
      </w:r>
      <w:r w:rsidR="00127C96" w:rsidRPr="00E66E78">
        <w:rPr>
          <w:rFonts w:ascii="Verdana" w:hAnsi="Verdana" w:cstheme="majorHAnsi"/>
        </w:rPr>
        <w:t xml:space="preserve">12 Respite Care. </w:t>
      </w:r>
      <w:r w:rsidR="0066531B" w:rsidRPr="00E66E78">
        <w:rPr>
          <w:rFonts w:ascii="Verdana" w:hAnsi="Verdana" w:cstheme="majorHAnsi"/>
        </w:rPr>
        <w:t xml:space="preserve"> </w:t>
      </w:r>
      <w:r w:rsidR="00A95674" w:rsidRPr="00E66E78">
        <w:rPr>
          <w:rFonts w:ascii="Verdana" w:hAnsi="Verdana" w:cstheme="majorHAnsi"/>
        </w:rPr>
        <w:t>The following comments were received in response to SOP drafts sent for field review.  Thanks to those who reviewed and commented.  Comments about typographical and grammatical errors are excluded; these errors have been corrected as appropriate</w:t>
      </w:r>
    </w:p>
    <w:p w14:paraId="2A11088D" w14:textId="77777777" w:rsidR="00D92502" w:rsidRPr="00E66E78" w:rsidRDefault="00D92502" w:rsidP="00DB7BFF">
      <w:pPr>
        <w:rPr>
          <w:rFonts w:ascii="Verdana" w:hAnsi="Verdana" w:cstheme="majorHAnsi"/>
        </w:rPr>
      </w:pPr>
    </w:p>
    <w:p w14:paraId="6A81C5FD" w14:textId="77777777" w:rsidR="00D92502" w:rsidRPr="00E66E78" w:rsidRDefault="00127C96" w:rsidP="00DB7BFF">
      <w:pPr>
        <w:rPr>
          <w:rFonts w:ascii="Verdana" w:hAnsi="Verdana" w:cstheme="majorHAnsi"/>
          <w:b/>
          <w:u w:val="single"/>
        </w:rPr>
      </w:pPr>
      <w:r w:rsidRPr="00E66E78">
        <w:rPr>
          <w:rFonts w:ascii="Verdana" w:hAnsi="Verdana" w:cstheme="majorHAnsi"/>
          <w:b/>
          <w:u w:val="single"/>
        </w:rPr>
        <w:t>SOP 12.12 Respite Care</w:t>
      </w:r>
    </w:p>
    <w:p w14:paraId="0F9560AB" w14:textId="77777777" w:rsidR="00127C96" w:rsidRPr="00E66E78" w:rsidRDefault="00D92502" w:rsidP="00127C96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Verdana" w:eastAsia="Calibri" w:hAnsi="Verdana" w:cs="Calibri"/>
        </w:rPr>
      </w:pPr>
      <w:r w:rsidRPr="00E66E78">
        <w:rPr>
          <w:rFonts w:ascii="Verdana" w:hAnsi="Verdana" w:cstheme="majorHAnsi"/>
          <w:b/>
        </w:rPr>
        <w:t>Comment:</w:t>
      </w:r>
      <w:r w:rsidRPr="00E66E78">
        <w:rPr>
          <w:rFonts w:ascii="Verdana" w:hAnsi="Verdana" w:cstheme="majorHAnsi"/>
        </w:rPr>
        <w:t xml:space="preserve">  </w:t>
      </w:r>
      <w:r w:rsidR="00127C96" w:rsidRPr="00E66E78">
        <w:rPr>
          <w:rFonts w:ascii="Verdana" w:eastAsia="Calibri" w:hAnsi="Verdana" w:cs="Calibri"/>
        </w:rPr>
        <w:t xml:space="preserve">I haven’t seen a button in </w:t>
      </w:r>
      <w:proofErr w:type="spellStart"/>
      <w:r w:rsidR="00127C96" w:rsidRPr="00E66E78">
        <w:rPr>
          <w:rFonts w:ascii="Verdana" w:eastAsia="Calibri" w:hAnsi="Verdana" w:cs="Calibri"/>
        </w:rPr>
        <w:t>tris</w:t>
      </w:r>
      <w:proofErr w:type="spellEnd"/>
      <w:r w:rsidR="00127C96" w:rsidRPr="00E66E78">
        <w:rPr>
          <w:rFonts w:ascii="Verdana" w:eastAsia="Calibri" w:hAnsi="Verdana" w:cs="Calibri"/>
        </w:rPr>
        <w:t xml:space="preserve"> for this respite tracking.</w:t>
      </w:r>
    </w:p>
    <w:p w14:paraId="70AA26DB" w14:textId="77777777" w:rsidR="004A49AB" w:rsidRPr="00E66E78" w:rsidRDefault="004A49AB" w:rsidP="00127C96">
      <w:pPr>
        <w:pStyle w:val="ListParagraph"/>
        <w:rPr>
          <w:rFonts w:ascii="Verdana" w:hAnsi="Verdana" w:cstheme="majorHAnsi"/>
          <w:u w:val="single"/>
        </w:rPr>
      </w:pPr>
    </w:p>
    <w:p w14:paraId="4AA19C3D" w14:textId="76E41B9E" w:rsidR="00127C96" w:rsidRPr="00B21771" w:rsidRDefault="00127C96" w:rsidP="00E66E78">
      <w:pPr>
        <w:pStyle w:val="ListParagraph"/>
        <w:rPr>
          <w:rFonts w:ascii="Verdana" w:hAnsi="Verdana" w:cstheme="majorHAnsi"/>
          <w:b/>
          <w:color w:val="FF0000"/>
        </w:rPr>
      </w:pPr>
      <w:r w:rsidRPr="00E66E78">
        <w:rPr>
          <w:rFonts w:ascii="Verdana" w:hAnsi="Verdana" w:cstheme="majorHAnsi"/>
          <w:b/>
        </w:rPr>
        <w:t xml:space="preserve">Response: </w:t>
      </w:r>
      <w:r w:rsidR="00FC43E5" w:rsidRPr="00E66E78">
        <w:rPr>
          <w:rFonts w:ascii="Verdana" w:hAnsi="Verdana" w:cstheme="majorHAnsi"/>
          <w:b/>
        </w:rPr>
        <w:t xml:space="preserve"> </w:t>
      </w:r>
      <w:r w:rsidR="00B21771" w:rsidRPr="00DC059B">
        <w:rPr>
          <w:rFonts w:ascii="Verdana" w:hAnsi="Verdana" w:cstheme="majorHAnsi"/>
        </w:rPr>
        <w:t>The tracking system is not embedded withi</w:t>
      </w:r>
      <w:r w:rsidR="00F70C58">
        <w:rPr>
          <w:rFonts w:ascii="Verdana" w:hAnsi="Verdana" w:cstheme="majorHAnsi"/>
        </w:rPr>
        <w:t xml:space="preserve">n TRIS.  Please refer to the </w:t>
      </w:r>
      <w:hyperlink r:id="rId8" w:history="1">
        <w:r w:rsidR="00F70C58" w:rsidRPr="0075593F">
          <w:rPr>
            <w:rStyle w:val="Hyperlink"/>
            <w:rFonts w:ascii="Verdana" w:hAnsi="Verdana" w:cstheme="majorHAnsi"/>
          </w:rPr>
          <w:t>Respite Care Tip Sheet</w:t>
        </w:r>
      </w:hyperlink>
      <w:r w:rsidR="00B21771" w:rsidRPr="00DC059B">
        <w:rPr>
          <w:rFonts w:ascii="Verdana" w:hAnsi="Verdana" w:cstheme="majorHAnsi"/>
        </w:rPr>
        <w:t xml:space="preserve"> for the link.</w:t>
      </w:r>
      <w:r w:rsidR="00B21771" w:rsidRPr="00DC059B">
        <w:rPr>
          <w:rFonts w:ascii="Verdana" w:hAnsi="Verdana" w:cstheme="majorHAnsi"/>
          <w:b/>
        </w:rPr>
        <w:t xml:space="preserve"> </w:t>
      </w:r>
    </w:p>
    <w:p w14:paraId="34F3B397" w14:textId="77777777" w:rsidR="00E66E78" w:rsidRPr="00E66E78" w:rsidRDefault="00E66E78" w:rsidP="00E66E78">
      <w:pPr>
        <w:pStyle w:val="ListParagraph"/>
        <w:rPr>
          <w:rFonts w:ascii="Verdana" w:hAnsi="Verdana" w:cstheme="majorHAnsi"/>
          <w:b/>
        </w:rPr>
      </w:pPr>
    </w:p>
    <w:p w14:paraId="043D831F" w14:textId="77777777" w:rsidR="00127C96" w:rsidRPr="00E66E78" w:rsidRDefault="00127C96" w:rsidP="00127C96">
      <w:pPr>
        <w:pStyle w:val="ListParagraph"/>
        <w:numPr>
          <w:ilvl w:val="0"/>
          <w:numId w:val="45"/>
        </w:numPr>
        <w:spacing w:after="0" w:line="240" w:lineRule="auto"/>
        <w:contextualSpacing w:val="0"/>
        <w:rPr>
          <w:rFonts w:ascii="Verdana" w:eastAsia="Calibri" w:hAnsi="Verdana" w:cs="Calibri"/>
        </w:rPr>
      </w:pPr>
      <w:r w:rsidRPr="00E66E78">
        <w:rPr>
          <w:rFonts w:ascii="Verdana" w:hAnsi="Verdana" w:cstheme="majorHAnsi"/>
          <w:b/>
        </w:rPr>
        <w:t xml:space="preserve">Comment:  </w:t>
      </w:r>
      <w:r w:rsidRPr="00E66E78">
        <w:rPr>
          <w:rFonts w:ascii="Verdana" w:eastAsia="Calibri" w:hAnsi="Verdana" w:cs="Calibri"/>
        </w:rPr>
        <w:t xml:space="preserve">If this is tracked in </w:t>
      </w:r>
      <w:proofErr w:type="spellStart"/>
      <w:r w:rsidRPr="00E66E78">
        <w:rPr>
          <w:rFonts w:ascii="Verdana" w:eastAsia="Calibri" w:hAnsi="Verdana" w:cs="Calibri"/>
        </w:rPr>
        <w:t>tris</w:t>
      </w:r>
      <w:proofErr w:type="spellEnd"/>
      <w:r w:rsidRPr="00E66E78">
        <w:rPr>
          <w:rFonts w:ascii="Verdana" w:eastAsia="Calibri" w:hAnsi="Verdana" w:cs="Calibri"/>
        </w:rPr>
        <w:t xml:space="preserve"> and not twist R &amp; C will not count them as cases. </w:t>
      </w:r>
    </w:p>
    <w:p w14:paraId="46DBF8E1" w14:textId="77777777" w:rsidR="00127C96" w:rsidRPr="00E66E78" w:rsidRDefault="00127C96" w:rsidP="00127C96">
      <w:pPr>
        <w:pStyle w:val="ListParagraph"/>
        <w:rPr>
          <w:rFonts w:ascii="Verdana" w:hAnsi="Verdana" w:cstheme="majorHAnsi"/>
          <w:b/>
        </w:rPr>
      </w:pPr>
    </w:p>
    <w:p w14:paraId="7FE7A78D" w14:textId="77777777" w:rsidR="00127C96" w:rsidRPr="00E66E78" w:rsidRDefault="00127C96" w:rsidP="00127C96">
      <w:pPr>
        <w:pStyle w:val="ListParagraph"/>
        <w:rPr>
          <w:rFonts w:ascii="Verdana" w:hAnsi="Verdana" w:cstheme="majorHAnsi"/>
        </w:rPr>
      </w:pPr>
      <w:r w:rsidRPr="00E66E78">
        <w:rPr>
          <w:rFonts w:ascii="Verdana" w:hAnsi="Verdana" w:cstheme="majorHAnsi"/>
          <w:b/>
        </w:rPr>
        <w:t xml:space="preserve">Response: </w:t>
      </w:r>
      <w:r w:rsidR="00FC43E5" w:rsidRPr="00E66E78">
        <w:rPr>
          <w:rFonts w:ascii="Verdana" w:hAnsi="Verdana" w:cstheme="majorHAnsi"/>
        </w:rPr>
        <w:t>These case</w:t>
      </w:r>
      <w:r w:rsidR="00E66E78" w:rsidRPr="00E66E78">
        <w:rPr>
          <w:rFonts w:ascii="Verdana" w:hAnsi="Verdana" w:cstheme="majorHAnsi"/>
        </w:rPr>
        <w:t>s have not previously</w:t>
      </w:r>
      <w:r w:rsidR="00FC43E5" w:rsidRPr="00E66E78">
        <w:rPr>
          <w:rFonts w:ascii="Verdana" w:hAnsi="Verdana" w:cstheme="majorHAnsi"/>
        </w:rPr>
        <w:t xml:space="preserve"> been tracked</w:t>
      </w:r>
      <w:r w:rsidR="00E75F6E">
        <w:rPr>
          <w:rFonts w:ascii="Verdana" w:hAnsi="Verdana" w:cstheme="majorHAnsi"/>
        </w:rPr>
        <w:t>.</w:t>
      </w:r>
      <w:r w:rsidR="00FC43E5" w:rsidRPr="00E66E78">
        <w:rPr>
          <w:rFonts w:ascii="Verdana" w:hAnsi="Verdana" w:cstheme="majorHAnsi"/>
        </w:rPr>
        <w:t xml:space="preserve"> </w:t>
      </w:r>
      <w:r w:rsidR="00E75F6E">
        <w:rPr>
          <w:rFonts w:ascii="Verdana" w:hAnsi="Verdana" w:cstheme="majorHAnsi"/>
        </w:rPr>
        <w:t xml:space="preserve"> T</w:t>
      </w:r>
      <w:r w:rsidR="00FC43E5" w:rsidRPr="00E66E78">
        <w:rPr>
          <w:rFonts w:ascii="Verdana" w:hAnsi="Verdana" w:cstheme="majorHAnsi"/>
        </w:rPr>
        <w:t xml:space="preserve">here is a </w:t>
      </w:r>
      <w:r w:rsidR="00E75F6E" w:rsidRPr="00E66E78">
        <w:rPr>
          <w:rFonts w:ascii="Verdana" w:hAnsi="Verdana" w:cstheme="majorHAnsi"/>
        </w:rPr>
        <w:t>long-term</w:t>
      </w:r>
      <w:r w:rsidR="00FC43E5" w:rsidRPr="00E66E78">
        <w:rPr>
          <w:rFonts w:ascii="Verdana" w:hAnsi="Verdana" w:cstheme="majorHAnsi"/>
        </w:rPr>
        <w:t xml:space="preserve"> goal to monitor </w:t>
      </w:r>
      <w:r w:rsidR="00E75F6E">
        <w:rPr>
          <w:rFonts w:ascii="Verdana" w:hAnsi="Verdana" w:cstheme="majorHAnsi"/>
        </w:rPr>
        <w:t xml:space="preserve">these </w:t>
      </w:r>
      <w:r w:rsidR="00FC43E5" w:rsidRPr="00E66E78">
        <w:rPr>
          <w:rFonts w:ascii="Verdana" w:hAnsi="Verdana" w:cstheme="majorHAnsi"/>
        </w:rPr>
        <w:t>in TWIST</w:t>
      </w:r>
      <w:r w:rsidR="00E75F6E">
        <w:rPr>
          <w:rFonts w:ascii="Verdana" w:hAnsi="Verdana" w:cstheme="majorHAnsi"/>
        </w:rPr>
        <w:t xml:space="preserve"> and t</w:t>
      </w:r>
      <w:r w:rsidR="00FC43E5" w:rsidRPr="00E66E78">
        <w:rPr>
          <w:rFonts w:ascii="Verdana" w:hAnsi="Verdana" w:cstheme="majorHAnsi"/>
        </w:rPr>
        <w:t xml:space="preserve">here are </w:t>
      </w:r>
      <w:r w:rsidR="00E66E78" w:rsidRPr="00E66E78">
        <w:rPr>
          <w:rFonts w:ascii="Verdana" w:hAnsi="Verdana" w:cstheme="majorHAnsi"/>
        </w:rPr>
        <w:t xml:space="preserve">proposed changes </w:t>
      </w:r>
      <w:r w:rsidR="00E75F6E">
        <w:rPr>
          <w:rFonts w:ascii="Verdana" w:hAnsi="Verdana" w:cstheme="majorHAnsi"/>
        </w:rPr>
        <w:t>for</w:t>
      </w:r>
      <w:r w:rsidR="00E66E78" w:rsidRPr="00E66E78">
        <w:rPr>
          <w:rFonts w:ascii="Verdana" w:hAnsi="Verdana" w:cstheme="majorHAnsi"/>
        </w:rPr>
        <w:t xml:space="preserve"> the future</w:t>
      </w:r>
      <w:r w:rsidR="00E75F6E">
        <w:rPr>
          <w:rFonts w:ascii="Verdana" w:hAnsi="Verdana" w:cstheme="majorHAnsi"/>
        </w:rPr>
        <w:t>.</w:t>
      </w:r>
      <w:r w:rsidR="00E66E78" w:rsidRPr="00E66E78">
        <w:rPr>
          <w:rFonts w:ascii="Verdana" w:hAnsi="Verdana" w:cstheme="majorHAnsi"/>
        </w:rPr>
        <w:t xml:space="preserve"> </w:t>
      </w:r>
      <w:r w:rsidR="00E75F6E">
        <w:rPr>
          <w:rFonts w:ascii="Verdana" w:hAnsi="Verdana" w:cstheme="majorHAnsi"/>
        </w:rPr>
        <w:t xml:space="preserve"> H</w:t>
      </w:r>
      <w:r w:rsidR="00E66E78" w:rsidRPr="00E66E78">
        <w:rPr>
          <w:rFonts w:ascii="Verdana" w:hAnsi="Verdana" w:cstheme="majorHAnsi"/>
        </w:rPr>
        <w:t>owever</w:t>
      </w:r>
      <w:r w:rsidR="00E75F6E">
        <w:rPr>
          <w:rFonts w:ascii="Verdana" w:hAnsi="Verdana" w:cstheme="majorHAnsi"/>
        </w:rPr>
        <w:t>,</w:t>
      </w:r>
      <w:r w:rsidR="00E66E78" w:rsidRPr="00E66E78">
        <w:rPr>
          <w:rFonts w:ascii="Verdana" w:hAnsi="Verdana" w:cstheme="majorHAnsi"/>
        </w:rPr>
        <w:t xml:space="preserve"> a</w:t>
      </w:r>
      <w:r w:rsidR="00FC43E5" w:rsidRPr="00E66E78">
        <w:rPr>
          <w:rFonts w:ascii="Verdana" w:hAnsi="Verdana" w:cstheme="majorHAnsi"/>
        </w:rPr>
        <w:t xml:space="preserve">t this time respite tracking is being </w:t>
      </w:r>
      <w:r w:rsidR="00E75F6E" w:rsidRPr="00E66E78">
        <w:rPr>
          <w:rFonts w:ascii="Verdana" w:hAnsi="Verdana" w:cstheme="majorHAnsi"/>
        </w:rPr>
        <w:t>underutilized</w:t>
      </w:r>
      <w:r w:rsidR="00FC43E5" w:rsidRPr="00E66E78">
        <w:rPr>
          <w:rFonts w:ascii="Verdana" w:hAnsi="Verdana" w:cstheme="majorHAnsi"/>
        </w:rPr>
        <w:t>, therefore</w:t>
      </w:r>
      <w:r w:rsidR="00E75F6E">
        <w:rPr>
          <w:rFonts w:ascii="Verdana" w:hAnsi="Verdana" w:cstheme="majorHAnsi"/>
        </w:rPr>
        <w:t>,</w:t>
      </w:r>
      <w:r w:rsidR="00FC43E5" w:rsidRPr="00E66E78">
        <w:rPr>
          <w:rFonts w:ascii="Verdana" w:hAnsi="Verdana" w:cstheme="majorHAnsi"/>
        </w:rPr>
        <w:t xml:space="preserve"> more justification is needed to make changes in TWIST. </w:t>
      </w:r>
    </w:p>
    <w:p w14:paraId="7513C7ED" w14:textId="77777777" w:rsidR="00127C96" w:rsidRPr="00E66E78" w:rsidRDefault="00127C96" w:rsidP="00127C96">
      <w:pPr>
        <w:pStyle w:val="ListParagraph"/>
        <w:rPr>
          <w:rFonts w:ascii="Verdana" w:hAnsi="Verdana" w:cstheme="majorHAnsi"/>
          <w:b/>
        </w:rPr>
      </w:pPr>
    </w:p>
    <w:p w14:paraId="12E9CB1B" w14:textId="77777777" w:rsidR="00127C96" w:rsidRPr="00E66E78" w:rsidRDefault="00127C96" w:rsidP="00127C96">
      <w:pPr>
        <w:pStyle w:val="ListParagraph"/>
        <w:numPr>
          <w:ilvl w:val="0"/>
          <w:numId w:val="45"/>
        </w:numPr>
        <w:rPr>
          <w:rFonts w:ascii="Verdana" w:hAnsi="Verdana" w:cstheme="majorHAnsi"/>
          <w:b/>
        </w:rPr>
      </w:pPr>
      <w:r w:rsidRPr="00E66E78">
        <w:rPr>
          <w:rFonts w:ascii="Verdana" w:hAnsi="Verdana" w:cstheme="majorHAnsi"/>
          <w:b/>
        </w:rPr>
        <w:t xml:space="preserve">Comment:  </w:t>
      </w:r>
      <w:r w:rsidRPr="00E66E78">
        <w:rPr>
          <w:rFonts w:ascii="Verdana" w:hAnsi="Verdana" w:cstheme="majorHAnsi"/>
        </w:rPr>
        <w:t>Concerned with R &amp; C not being able to count these as cases since we will be responsible for home visits etc.</w:t>
      </w:r>
      <w:r w:rsidRPr="00E66E78">
        <w:rPr>
          <w:rFonts w:ascii="Verdana" w:hAnsi="Verdana" w:cstheme="majorHAnsi"/>
          <w:b/>
        </w:rPr>
        <w:t xml:space="preserve">   </w:t>
      </w:r>
    </w:p>
    <w:p w14:paraId="2E2195F7" w14:textId="77777777" w:rsidR="00127C96" w:rsidRPr="00E66E78" w:rsidRDefault="00127C96" w:rsidP="00127C96">
      <w:pPr>
        <w:pStyle w:val="ListParagraph"/>
        <w:rPr>
          <w:rFonts w:ascii="Verdana" w:hAnsi="Verdana" w:cstheme="majorHAnsi"/>
          <w:b/>
        </w:rPr>
      </w:pPr>
    </w:p>
    <w:p w14:paraId="5982DF53" w14:textId="77777777" w:rsidR="00127C96" w:rsidRDefault="00127C96" w:rsidP="00E66E78">
      <w:pPr>
        <w:pStyle w:val="ListParagraph"/>
        <w:rPr>
          <w:rFonts w:ascii="Verdana" w:hAnsi="Verdana" w:cstheme="majorHAnsi"/>
          <w:b/>
        </w:rPr>
      </w:pPr>
      <w:r w:rsidRPr="00E66E78">
        <w:rPr>
          <w:rFonts w:ascii="Verdana" w:hAnsi="Verdana" w:cstheme="majorHAnsi"/>
          <w:b/>
        </w:rPr>
        <w:t xml:space="preserve">Response:  </w:t>
      </w:r>
      <w:r w:rsidR="00FC43E5" w:rsidRPr="00E66E78">
        <w:rPr>
          <w:rFonts w:ascii="Verdana" w:hAnsi="Verdana" w:cstheme="majorHAnsi"/>
        </w:rPr>
        <w:t>Please see response to #2.</w:t>
      </w:r>
    </w:p>
    <w:p w14:paraId="0CBE4EA5" w14:textId="77777777" w:rsidR="00E66E78" w:rsidRPr="00E66E78" w:rsidRDefault="00E66E78" w:rsidP="00E66E78">
      <w:pPr>
        <w:pStyle w:val="ListParagraph"/>
        <w:rPr>
          <w:rFonts w:ascii="Verdana" w:hAnsi="Verdana" w:cstheme="majorHAnsi"/>
          <w:b/>
        </w:rPr>
      </w:pPr>
    </w:p>
    <w:p w14:paraId="7BDBBB19" w14:textId="77777777" w:rsidR="00127C96" w:rsidRPr="00E66E78" w:rsidRDefault="00127C96" w:rsidP="00127C96">
      <w:pPr>
        <w:pStyle w:val="ListParagraph"/>
        <w:numPr>
          <w:ilvl w:val="0"/>
          <w:numId w:val="45"/>
        </w:numPr>
        <w:rPr>
          <w:rFonts w:ascii="Verdana" w:hAnsi="Verdana" w:cstheme="majorHAnsi"/>
        </w:rPr>
      </w:pPr>
      <w:r w:rsidRPr="00E66E78">
        <w:rPr>
          <w:rFonts w:ascii="Verdana" w:hAnsi="Verdana" w:cstheme="majorHAnsi"/>
          <w:b/>
        </w:rPr>
        <w:t xml:space="preserve">Comment:  </w:t>
      </w:r>
      <w:r w:rsidRPr="00E66E78">
        <w:rPr>
          <w:rFonts w:ascii="Verdana" w:hAnsi="Verdana" w:cstheme="majorHAnsi"/>
        </w:rPr>
        <w:t xml:space="preserve">Respite providers should be required to complete foster parent training.  </w:t>
      </w:r>
    </w:p>
    <w:p w14:paraId="37A59FE6" w14:textId="77777777" w:rsidR="00127C96" w:rsidRPr="00E66E78" w:rsidRDefault="00127C96" w:rsidP="008B0112">
      <w:pPr>
        <w:ind w:left="720"/>
        <w:rPr>
          <w:rFonts w:ascii="Verdana" w:hAnsi="Verdana" w:cstheme="majorHAnsi"/>
          <w:b/>
        </w:rPr>
      </w:pPr>
      <w:r w:rsidRPr="00E66E78">
        <w:rPr>
          <w:rFonts w:ascii="Verdana" w:hAnsi="Verdana" w:cstheme="majorHAnsi"/>
          <w:b/>
        </w:rPr>
        <w:t xml:space="preserve">Response:  </w:t>
      </w:r>
      <w:r w:rsidR="00E66E78" w:rsidRPr="00E66E78">
        <w:rPr>
          <w:rFonts w:ascii="Verdana" w:hAnsi="Verdana" w:cstheme="majorHAnsi"/>
        </w:rPr>
        <w:t xml:space="preserve">Regulation does not require that respite providers complete foster parent training. </w:t>
      </w:r>
    </w:p>
    <w:p w14:paraId="67F41118" w14:textId="77777777" w:rsidR="00127C96" w:rsidRPr="00E66E78" w:rsidRDefault="00127C96" w:rsidP="00127C96">
      <w:pPr>
        <w:pStyle w:val="ListParagraph"/>
        <w:numPr>
          <w:ilvl w:val="0"/>
          <w:numId w:val="45"/>
        </w:numPr>
        <w:rPr>
          <w:rFonts w:ascii="Verdana" w:hAnsi="Verdana" w:cstheme="majorHAnsi"/>
        </w:rPr>
      </w:pPr>
      <w:r w:rsidRPr="00E66E78">
        <w:rPr>
          <w:rFonts w:ascii="Verdana" w:hAnsi="Verdana" w:cstheme="majorHAnsi"/>
          <w:b/>
        </w:rPr>
        <w:t>Comment</w:t>
      </w:r>
      <w:r w:rsidRPr="00E66E78">
        <w:rPr>
          <w:rFonts w:ascii="Verdana" w:hAnsi="Verdana" w:cstheme="majorHAnsi"/>
        </w:rPr>
        <w:t xml:space="preserve">:  Babysitters be required to be approved as Respite providers and have all of the same requirements. </w:t>
      </w:r>
    </w:p>
    <w:p w14:paraId="1940BE0E" w14:textId="77777777" w:rsidR="00127C96" w:rsidRPr="00E66E78" w:rsidRDefault="00127C96" w:rsidP="00E66E78">
      <w:pPr>
        <w:ind w:left="720"/>
        <w:rPr>
          <w:rFonts w:ascii="Verdana" w:hAnsi="Verdana" w:cstheme="majorHAnsi"/>
        </w:rPr>
      </w:pPr>
      <w:r w:rsidRPr="00E66E78">
        <w:rPr>
          <w:rFonts w:ascii="Verdana" w:hAnsi="Verdana" w:cstheme="majorHAnsi"/>
          <w:b/>
        </w:rPr>
        <w:t xml:space="preserve">Response:  </w:t>
      </w:r>
      <w:r w:rsidR="00FC43E5" w:rsidRPr="00E66E78">
        <w:rPr>
          <w:rFonts w:ascii="Verdana" w:hAnsi="Verdana" w:cstheme="majorHAnsi"/>
        </w:rPr>
        <w:t xml:space="preserve">Babysitters fall under </w:t>
      </w:r>
      <w:r w:rsidR="00E66E78" w:rsidRPr="00E66E78">
        <w:rPr>
          <w:rFonts w:ascii="Verdana" w:hAnsi="Verdana" w:cstheme="majorHAnsi"/>
        </w:rPr>
        <w:t>reasonable and prudent parent standards (</w:t>
      </w:r>
      <w:r w:rsidR="00FC43E5" w:rsidRPr="00E66E78">
        <w:rPr>
          <w:rFonts w:ascii="Verdana" w:hAnsi="Verdana" w:cstheme="majorHAnsi"/>
        </w:rPr>
        <w:t>RPPS</w:t>
      </w:r>
      <w:r w:rsidR="00E66E78" w:rsidRPr="00E66E78">
        <w:rPr>
          <w:rFonts w:ascii="Verdana" w:hAnsi="Verdana" w:cstheme="majorHAnsi"/>
        </w:rPr>
        <w:t>)</w:t>
      </w:r>
      <w:r w:rsidR="00FC43E5" w:rsidRPr="00E66E78">
        <w:rPr>
          <w:rFonts w:ascii="Verdana" w:hAnsi="Verdana" w:cstheme="majorHAnsi"/>
        </w:rPr>
        <w:t xml:space="preserve">.  A family’s frequency of use of an alternate caregiver should </w:t>
      </w:r>
      <w:r w:rsidR="00E66E78" w:rsidRPr="00E66E78">
        <w:rPr>
          <w:rFonts w:ascii="Verdana" w:hAnsi="Verdana" w:cstheme="majorHAnsi"/>
        </w:rPr>
        <w:t>be assessed to determine if the caregiver</w:t>
      </w:r>
      <w:r w:rsidR="00FC43E5" w:rsidRPr="00E66E78">
        <w:rPr>
          <w:rFonts w:ascii="Verdana" w:hAnsi="Verdana" w:cstheme="majorHAnsi"/>
        </w:rPr>
        <w:t xml:space="preserve"> fall</w:t>
      </w:r>
      <w:r w:rsidR="00E66E78" w:rsidRPr="00E66E78">
        <w:rPr>
          <w:rFonts w:ascii="Verdana" w:hAnsi="Verdana" w:cstheme="majorHAnsi"/>
        </w:rPr>
        <w:t>s</w:t>
      </w:r>
      <w:r w:rsidR="00FC43E5" w:rsidRPr="00E66E78">
        <w:rPr>
          <w:rFonts w:ascii="Verdana" w:hAnsi="Verdana" w:cstheme="majorHAnsi"/>
        </w:rPr>
        <w:t xml:space="preserve"> under the</w:t>
      </w:r>
      <w:r w:rsidR="008B0112" w:rsidRPr="00E66E78">
        <w:rPr>
          <w:rFonts w:ascii="Verdana" w:hAnsi="Verdana" w:cstheme="majorHAnsi"/>
        </w:rPr>
        <w:t xml:space="preserve"> category of a respite provider vs babysitter. </w:t>
      </w:r>
      <w:r w:rsidR="00FC43E5" w:rsidRPr="00E66E78">
        <w:rPr>
          <w:rFonts w:ascii="Verdana" w:hAnsi="Verdana" w:cstheme="majorHAnsi"/>
        </w:rPr>
        <w:t xml:space="preserve">  </w:t>
      </w:r>
    </w:p>
    <w:sectPr w:rsidR="00127C96" w:rsidRPr="00E66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C7EDFC" w16cid:durableId="2423D69D"/>
  <w16cid:commentId w16cid:paraId="0801C0A8" w16cid:durableId="2423D69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BD9"/>
    <w:multiLevelType w:val="hybridMultilevel"/>
    <w:tmpl w:val="21785D22"/>
    <w:lvl w:ilvl="0" w:tplc="3C4EEAB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5C69"/>
    <w:multiLevelType w:val="hybridMultilevel"/>
    <w:tmpl w:val="98DA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3047"/>
    <w:multiLevelType w:val="multilevel"/>
    <w:tmpl w:val="C310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E334E"/>
    <w:multiLevelType w:val="hybridMultilevel"/>
    <w:tmpl w:val="A3EE575C"/>
    <w:lvl w:ilvl="0" w:tplc="B25AA3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59BF"/>
    <w:multiLevelType w:val="hybridMultilevel"/>
    <w:tmpl w:val="FDD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45AF5"/>
    <w:multiLevelType w:val="hybridMultilevel"/>
    <w:tmpl w:val="58BEC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0A07"/>
    <w:multiLevelType w:val="hybridMultilevel"/>
    <w:tmpl w:val="7BA28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F3648"/>
    <w:multiLevelType w:val="hybridMultilevel"/>
    <w:tmpl w:val="7AC2C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764C"/>
    <w:multiLevelType w:val="hybridMultilevel"/>
    <w:tmpl w:val="4282D8EC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1803477"/>
    <w:multiLevelType w:val="hybridMultilevel"/>
    <w:tmpl w:val="5630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415C0"/>
    <w:multiLevelType w:val="hybridMultilevel"/>
    <w:tmpl w:val="9CE8D962"/>
    <w:lvl w:ilvl="0" w:tplc="3FFE68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733AA"/>
    <w:multiLevelType w:val="hybridMultilevel"/>
    <w:tmpl w:val="BEB23A80"/>
    <w:lvl w:ilvl="0" w:tplc="9738D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31B5F"/>
    <w:multiLevelType w:val="hybridMultilevel"/>
    <w:tmpl w:val="7F86C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C73B1"/>
    <w:multiLevelType w:val="hybridMultilevel"/>
    <w:tmpl w:val="6192B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80D43"/>
    <w:multiLevelType w:val="hybridMultilevel"/>
    <w:tmpl w:val="A826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32CC7"/>
    <w:multiLevelType w:val="hybridMultilevel"/>
    <w:tmpl w:val="FC5C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1B21"/>
    <w:multiLevelType w:val="hybridMultilevel"/>
    <w:tmpl w:val="C2A0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07646"/>
    <w:multiLevelType w:val="hybridMultilevel"/>
    <w:tmpl w:val="5716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00B9"/>
    <w:multiLevelType w:val="hybridMultilevel"/>
    <w:tmpl w:val="DA28C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C0747"/>
    <w:multiLevelType w:val="hybridMultilevel"/>
    <w:tmpl w:val="B090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83AE6"/>
    <w:multiLevelType w:val="hybridMultilevel"/>
    <w:tmpl w:val="8D48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D6A94"/>
    <w:multiLevelType w:val="hybridMultilevel"/>
    <w:tmpl w:val="F63CE1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692B10"/>
    <w:multiLevelType w:val="hybridMultilevel"/>
    <w:tmpl w:val="76DA1D84"/>
    <w:lvl w:ilvl="0" w:tplc="C400C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554B"/>
    <w:multiLevelType w:val="hybridMultilevel"/>
    <w:tmpl w:val="B7B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E18F3"/>
    <w:multiLevelType w:val="hybridMultilevel"/>
    <w:tmpl w:val="0F2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0FA2"/>
    <w:multiLevelType w:val="hybridMultilevel"/>
    <w:tmpl w:val="BEB23A80"/>
    <w:lvl w:ilvl="0" w:tplc="9738D1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B6B74"/>
    <w:multiLevelType w:val="hybridMultilevel"/>
    <w:tmpl w:val="03D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624ED"/>
    <w:multiLevelType w:val="hybridMultilevel"/>
    <w:tmpl w:val="806A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37C3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511E5"/>
    <w:multiLevelType w:val="hybridMultilevel"/>
    <w:tmpl w:val="BBD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97B12"/>
    <w:multiLevelType w:val="hybridMultilevel"/>
    <w:tmpl w:val="5AD0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205C7"/>
    <w:multiLevelType w:val="hybridMultilevel"/>
    <w:tmpl w:val="F23E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746861"/>
    <w:multiLevelType w:val="hybridMultilevel"/>
    <w:tmpl w:val="9BE08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4C4ECD"/>
    <w:multiLevelType w:val="hybridMultilevel"/>
    <w:tmpl w:val="93D26DC2"/>
    <w:lvl w:ilvl="0" w:tplc="0BAC0D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E5300"/>
    <w:multiLevelType w:val="hybridMultilevel"/>
    <w:tmpl w:val="5716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624AA"/>
    <w:multiLevelType w:val="hybridMultilevel"/>
    <w:tmpl w:val="0F28E5C8"/>
    <w:lvl w:ilvl="0" w:tplc="24CAA88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01A03"/>
    <w:multiLevelType w:val="hybridMultilevel"/>
    <w:tmpl w:val="70C0D528"/>
    <w:lvl w:ilvl="0" w:tplc="60700C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7188E"/>
    <w:multiLevelType w:val="hybridMultilevel"/>
    <w:tmpl w:val="F23EE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700D"/>
    <w:multiLevelType w:val="multilevel"/>
    <w:tmpl w:val="C8D0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640288"/>
    <w:multiLevelType w:val="hybridMultilevel"/>
    <w:tmpl w:val="0F2C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36"/>
  </w:num>
  <w:num w:numId="5">
    <w:abstractNumId w:val="36"/>
  </w:num>
  <w:num w:numId="6">
    <w:abstractNumId w:val="13"/>
  </w:num>
  <w:num w:numId="7">
    <w:abstractNumId w:val="15"/>
  </w:num>
  <w:num w:numId="8">
    <w:abstractNumId w:val="23"/>
  </w:num>
  <w:num w:numId="9">
    <w:abstractNumId w:val="12"/>
  </w:num>
  <w:num w:numId="10">
    <w:abstractNumId w:val="0"/>
  </w:num>
  <w:num w:numId="11">
    <w:abstractNumId w:val="3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9"/>
  </w:num>
  <w:num w:numId="19">
    <w:abstractNumId w:val="38"/>
  </w:num>
  <w:num w:numId="20">
    <w:abstractNumId w:val="27"/>
  </w:num>
  <w:num w:numId="21">
    <w:abstractNumId w:val="27"/>
  </w:num>
  <w:num w:numId="22">
    <w:abstractNumId w:val="10"/>
  </w:num>
  <w:num w:numId="23">
    <w:abstractNumId w:val="30"/>
  </w:num>
  <w:num w:numId="24">
    <w:abstractNumId w:val="5"/>
  </w:num>
  <w:num w:numId="25">
    <w:abstractNumId w:val="6"/>
  </w:num>
  <w:num w:numId="26">
    <w:abstractNumId w:val="28"/>
  </w:num>
  <w:num w:numId="27">
    <w:abstractNumId w:val="3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</w:num>
  <w:num w:numId="31">
    <w:abstractNumId w:val="20"/>
  </w:num>
  <w:num w:numId="32">
    <w:abstractNumId w:val="20"/>
  </w:num>
  <w:num w:numId="33">
    <w:abstractNumId w:val="21"/>
  </w:num>
  <w:num w:numId="34">
    <w:abstractNumId w:val="17"/>
  </w:num>
  <w:num w:numId="35">
    <w:abstractNumId w:val="34"/>
  </w:num>
  <w:num w:numId="36">
    <w:abstractNumId w:val="26"/>
  </w:num>
  <w:num w:numId="37">
    <w:abstractNumId w:val="37"/>
  </w:num>
  <w:num w:numId="38">
    <w:abstractNumId w:val="39"/>
  </w:num>
  <w:num w:numId="39">
    <w:abstractNumId w:val="19"/>
  </w:num>
  <w:num w:numId="40">
    <w:abstractNumId w:val="19"/>
  </w:num>
  <w:num w:numId="41">
    <w:abstractNumId w:val="24"/>
  </w:num>
  <w:num w:numId="42">
    <w:abstractNumId w:val="31"/>
  </w:num>
  <w:num w:numId="43">
    <w:abstractNumId w:val="32"/>
  </w:num>
  <w:num w:numId="44">
    <w:abstractNumId w:val="29"/>
  </w:num>
  <w:num w:numId="45">
    <w:abstractNumId w:val="2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yNjQyNTExNDUzNzdS0lEKTi0uzszPAykwMqwFAHvDwMUtAAAA"/>
  </w:docVars>
  <w:rsids>
    <w:rsidRoot w:val="004A49AB"/>
    <w:rsid w:val="00005640"/>
    <w:rsid w:val="00053CFF"/>
    <w:rsid w:val="000623AD"/>
    <w:rsid w:val="000933F3"/>
    <w:rsid w:val="000F69DE"/>
    <w:rsid w:val="00120AC3"/>
    <w:rsid w:val="00127C96"/>
    <w:rsid w:val="001517FE"/>
    <w:rsid w:val="00192F41"/>
    <w:rsid w:val="001B4F96"/>
    <w:rsid w:val="001C3183"/>
    <w:rsid w:val="001D2536"/>
    <w:rsid w:val="001F3CDF"/>
    <w:rsid w:val="001F41C5"/>
    <w:rsid w:val="001F5873"/>
    <w:rsid w:val="00251039"/>
    <w:rsid w:val="002869E9"/>
    <w:rsid w:val="002F63DC"/>
    <w:rsid w:val="0030491A"/>
    <w:rsid w:val="003437BB"/>
    <w:rsid w:val="003455A2"/>
    <w:rsid w:val="00362E1A"/>
    <w:rsid w:val="00371EBD"/>
    <w:rsid w:val="003A615A"/>
    <w:rsid w:val="003D39A4"/>
    <w:rsid w:val="004007D1"/>
    <w:rsid w:val="00420EDC"/>
    <w:rsid w:val="0042301F"/>
    <w:rsid w:val="0045550B"/>
    <w:rsid w:val="0045637D"/>
    <w:rsid w:val="004A49AB"/>
    <w:rsid w:val="004D4B7E"/>
    <w:rsid w:val="004E10F3"/>
    <w:rsid w:val="004E13C7"/>
    <w:rsid w:val="00550A03"/>
    <w:rsid w:val="0057517A"/>
    <w:rsid w:val="0059218F"/>
    <w:rsid w:val="005974C4"/>
    <w:rsid w:val="005A4E87"/>
    <w:rsid w:val="005B7E1E"/>
    <w:rsid w:val="005F21CC"/>
    <w:rsid w:val="006242CB"/>
    <w:rsid w:val="00653494"/>
    <w:rsid w:val="0066531B"/>
    <w:rsid w:val="00683267"/>
    <w:rsid w:val="006C19BA"/>
    <w:rsid w:val="00702A22"/>
    <w:rsid w:val="007442FC"/>
    <w:rsid w:val="0075593F"/>
    <w:rsid w:val="00765911"/>
    <w:rsid w:val="00780DD9"/>
    <w:rsid w:val="007B5F03"/>
    <w:rsid w:val="00805A91"/>
    <w:rsid w:val="008B0112"/>
    <w:rsid w:val="009F0B12"/>
    <w:rsid w:val="00A06021"/>
    <w:rsid w:val="00A07BBC"/>
    <w:rsid w:val="00A174A4"/>
    <w:rsid w:val="00A56E8E"/>
    <w:rsid w:val="00A8339D"/>
    <w:rsid w:val="00A95674"/>
    <w:rsid w:val="00B07426"/>
    <w:rsid w:val="00B21771"/>
    <w:rsid w:val="00B32FC5"/>
    <w:rsid w:val="00B33500"/>
    <w:rsid w:val="00B5321A"/>
    <w:rsid w:val="00B765F4"/>
    <w:rsid w:val="00B9565D"/>
    <w:rsid w:val="00BA5B67"/>
    <w:rsid w:val="00BC536E"/>
    <w:rsid w:val="00C20D48"/>
    <w:rsid w:val="00C33AA7"/>
    <w:rsid w:val="00C35671"/>
    <w:rsid w:val="00C44A31"/>
    <w:rsid w:val="00C576D2"/>
    <w:rsid w:val="00C65DE0"/>
    <w:rsid w:val="00CC3C37"/>
    <w:rsid w:val="00CF5A14"/>
    <w:rsid w:val="00D51B9C"/>
    <w:rsid w:val="00D72313"/>
    <w:rsid w:val="00D74164"/>
    <w:rsid w:val="00D92502"/>
    <w:rsid w:val="00DA6A37"/>
    <w:rsid w:val="00DB7BFF"/>
    <w:rsid w:val="00DC059B"/>
    <w:rsid w:val="00DE505F"/>
    <w:rsid w:val="00DF5C47"/>
    <w:rsid w:val="00E07F79"/>
    <w:rsid w:val="00E32D46"/>
    <w:rsid w:val="00E436A2"/>
    <w:rsid w:val="00E66E78"/>
    <w:rsid w:val="00E75F6E"/>
    <w:rsid w:val="00F33A03"/>
    <w:rsid w:val="00F579E2"/>
    <w:rsid w:val="00F70A10"/>
    <w:rsid w:val="00F70C58"/>
    <w:rsid w:val="00FA43AC"/>
    <w:rsid w:val="00FC43E5"/>
    <w:rsid w:val="00FC69FB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0F51"/>
  <w15:chartTrackingRefBased/>
  <w15:docId w15:val="{8F486335-568D-4F4C-923A-7378A5E3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1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1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3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65DE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uals.sp.chfs.ky.gov/Resources/Related%20Resources%20Library/RespiteCareTipSheet.pdf" TargetMode="Externa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2021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971EF-A35C-475D-B991-808872FC00B6}"/>
</file>

<file path=customXml/itemProps2.xml><?xml version="1.0" encoding="utf-8"?>
<ds:datastoreItem xmlns:ds="http://schemas.openxmlformats.org/officeDocument/2006/customXml" ds:itemID="{ECE3C40F-3D51-4FFE-82AF-9280A5929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ACE2C-E369-40E7-BA39-3CFD32E70783}">
  <ds:schemaRefs>
    <ds:schemaRef ds:uri="http://schemas.microsoft.com/office/2006/metadata/properties"/>
    <ds:schemaRef ds:uri="http://schemas.microsoft.com/office/infopath/2007/PartnerControls"/>
    <ds:schemaRef ds:uri="65b60e10-1d1f-48db-8ed9-28ba60845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19-08 Statement of Consideration Regarding SOP Chapter 13</vt:lpstr>
    </vt:vector>
  </TitlesOfParts>
  <Company>Commonwealth of Kentucky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21-14 Statement of Consideration for SOP 12.12 Respite Care</dc:title>
  <dc:subject/>
  <dc:creator>Cubert, Julie M (CHFS DCBS DPP)</dc:creator>
  <cp:keywords/>
  <dc:description/>
  <cp:lastModifiedBy>Cubert, Julie M (CHFS DCBS DPP)</cp:lastModifiedBy>
  <cp:revision>4</cp:revision>
  <cp:lastPrinted>2019-07-17T17:01:00Z</cp:lastPrinted>
  <dcterms:created xsi:type="dcterms:W3CDTF">2021-04-16T13:38:00Z</dcterms:created>
  <dcterms:modified xsi:type="dcterms:W3CDTF">2021-04-19T15:37:00Z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2021</vt:lpwstr>
  </property>
  <property fmtid="{D5CDD505-2E9C-101B-9397-08002B2CF9AE}" pid="17" name="Memo Types">
    <vt:lpwstr>PPTL</vt:lpwstr>
  </property>
</Properties>
</file>